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1086F">
      <w:pPr>
        <w:bidi w:val="0"/>
        <w:rPr>
          <w:rFonts w:hint="default"/>
          <w:b/>
          <w:bCs/>
          <w:sz w:val="32"/>
          <w:szCs w:val="32"/>
          <w:lang w:val="en-IE"/>
        </w:rPr>
      </w:pPr>
      <w:r>
        <w:rPr>
          <w:rFonts w:hint="default"/>
          <w:b/>
          <w:bCs/>
          <w:sz w:val="32"/>
          <w:szCs w:val="32"/>
          <w:lang w:val="en-IE"/>
        </w:rPr>
        <w:t>Erasmus+ - Intergation of Therapy and Approaches in Special Education for Teachers - 2024--1-IE01-KA210-SCH-00247200</w:t>
      </w:r>
    </w:p>
    <w:p w14:paraId="7E439B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 part of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 xml:space="preserve">our final </w:t>
      </w:r>
      <w:r>
        <w:rPr>
          <w:rFonts w:ascii="Times New Roman" w:hAnsi="Times New Roman" w:cs="Times New Roman"/>
          <w:sz w:val="28"/>
          <w:szCs w:val="28"/>
        </w:rPr>
        <w:t xml:space="preserve">Erasmus+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>mobility</w:t>
      </w:r>
      <w:r>
        <w:rPr>
          <w:rFonts w:ascii="Times New Roman" w:hAnsi="Times New Roman" w:cs="Times New Roman"/>
          <w:sz w:val="28"/>
          <w:szCs w:val="28"/>
        </w:rPr>
        <w:t xml:space="preserve">, we visited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>Braila, Galati and the countryside</w:t>
      </w:r>
      <w:r>
        <w:rPr>
          <w:rFonts w:ascii="Times New Roman" w:hAnsi="Times New Roman" w:cs="Times New Roman"/>
          <w:sz w:val="28"/>
          <w:szCs w:val="28"/>
        </w:rPr>
        <w:t xml:space="preserve"> in the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 xml:space="preserve"> eastern part of Romania</w:t>
      </w:r>
      <w:r>
        <w:rPr>
          <w:rFonts w:ascii="Times New Roman" w:hAnsi="Times New Roman" w:cs="Times New Roman"/>
          <w:sz w:val="28"/>
          <w:szCs w:val="28"/>
        </w:rPr>
        <w:t>. The itinerary included educational lectures, cultural excursions, and community engagement activities, providing valuable insights into local heritage and inclusive education.</w:t>
      </w:r>
    </w:p>
    <w:p w14:paraId="448ED8C0">
      <w:pP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  <w:t>Visit to School Centre for Inclusive Education:</w:t>
      </w:r>
    </w:p>
    <w:p w14:paraId="208E0577">
      <w:pPr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IE"/>
        </w:rPr>
        <w:t>We visited a local school in which children are provided neurological support. We were given a tour of the school building and we were lucky to visit many classrooms and have an opportunity to talk to the children and to their teachers, Occupational Therapists and Speech &amp; Language Therapists.</w:t>
      </w:r>
      <w:r>
        <w:rPr>
          <w:rFonts w:ascii="Times New Roman" w:hAnsi="Times New Roman" w:cs="Times New Roman"/>
          <w:sz w:val="28"/>
          <w:szCs w:val="28"/>
        </w:rPr>
        <w:t xml:space="preserve"> We were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 xml:space="preserve">then </w:t>
      </w:r>
      <w:r>
        <w:rPr>
          <w:rFonts w:ascii="Times New Roman" w:hAnsi="Times New Roman" w:cs="Times New Roman"/>
          <w:sz w:val="28"/>
          <w:szCs w:val="28"/>
        </w:rPr>
        <w:t xml:space="preserve">given the opportunity to make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>use of their glass house to plant trees in their ‘Erasmus Garden’.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 xml:space="preserve">We also got </w:t>
      </w:r>
      <w:r>
        <w:rPr>
          <w:rFonts w:ascii="Times New Roman" w:hAnsi="Times New Roman" w:cs="Times New Roman"/>
          <w:sz w:val="28"/>
          <w:szCs w:val="28"/>
        </w:rPr>
        <w:t xml:space="preserve">to meet some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 xml:space="preserve">more </w:t>
      </w:r>
      <w:r>
        <w:rPr>
          <w:rFonts w:ascii="Times New Roman" w:hAnsi="Times New Roman" w:cs="Times New Roman"/>
          <w:sz w:val="28"/>
          <w:szCs w:val="28"/>
        </w:rPr>
        <w:t xml:space="preserve">of the workers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>in the school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C86FA99">
      <w:pP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  <w:t>Boat Trip on the River Danube:</w:t>
      </w:r>
    </w:p>
    <w:p w14:paraId="36599B8C">
      <w:pP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sz w:val="28"/>
          <w:szCs w:val="28"/>
          <w:lang w:val="en-IE"/>
        </w:rPr>
        <w:t>After spending time in the School Centre, we were then brought to a neighbouring city, Galati, for departure for our Boat Trip. This was a wonderful experience as we were provided with a talk about the river and also about its surorunding areas. We also got the opportunity to enter Ukrainian and Moldovan waters! It’s not oftern you can see you were in 3 countries at once! We saw the wild horses on ‘Horse Island’ and shortly after, we returned to the pier to disembark.</w:t>
      </w:r>
    </w:p>
    <w:p w14:paraId="7AEFDFAC">
      <w:pP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  <w:t>Farm Visit:</w:t>
      </w:r>
    </w:p>
    <w:p w14:paraId="5C60A9BB">
      <w:pPr>
        <w:rPr>
          <w:rFonts w:hint="default" w:ascii="Times New Roman" w:hAnsi="Times New Roman"/>
          <w:sz w:val="28"/>
          <w:szCs w:val="28"/>
          <w:lang w:val="en-IE"/>
        </w:rPr>
      </w:pPr>
      <w:r>
        <w:rPr>
          <w:rFonts w:ascii="Times New Roman" w:hAnsi="Times New Roman" w:cs="Times New Roman"/>
          <w:sz w:val="28"/>
          <w:szCs w:val="28"/>
        </w:rPr>
        <w:t xml:space="preserve">We visited </w:t>
      </w:r>
      <w:r>
        <w:rPr>
          <w:rFonts w:hint="default" w:ascii="Times New Roman" w:hAnsi="Times New Roman" w:cs="Times New Roman"/>
          <w:sz w:val="28"/>
          <w:szCs w:val="28"/>
          <w:lang w:val="en-IE"/>
        </w:rPr>
        <w:t>‘</w:t>
      </w:r>
      <w:r>
        <w:rPr>
          <w:rFonts w:hint="default" w:ascii="Times New Roman" w:hAnsi="Times New Roman"/>
          <w:sz w:val="28"/>
          <w:szCs w:val="28"/>
        </w:rPr>
        <w:t xml:space="preserve">Ferma de la </w:t>
      </w:r>
      <w:r>
        <w:rPr>
          <w:rFonts w:hint="default" w:ascii="Times New Roman" w:hAnsi="Times New Roman"/>
          <w:sz w:val="28"/>
          <w:szCs w:val="28"/>
          <w:lang w:val="en-IE"/>
        </w:rPr>
        <w:t>C</w:t>
      </w:r>
      <w:r>
        <w:rPr>
          <w:rFonts w:hint="default" w:ascii="Times New Roman" w:hAnsi="Times New Roman"/>
          <w:sz w:val="28"/>
          <w:szCs w:val="28"/>
        </w:rPr>
        <w:t>oadă</w:t>
      </w:r>
      <w:r>
        <w:rPr>
          <w:rFonts w:hint="default" w:ascii="Times New Roman" w:hAnsi="Times New Roman"/>
          <w:sz w:val="28"/>
          <w:szCs w:val="28"/>
          <w:lang w:val="en-IE"/>
        </w:rPr>
        <w:t>’ which is located about 35 kilometres from Braila. This is a farm that children from the School Centre for Inclusive Education visit on a regular basis to receive Animal Therapy. The children feel at ease here and the animals provide them with calmness and a sereneness which allows each child to relax in a calm environment.</w:t>
      </w:r>
    </w:p>
    <w:p w14:paraId="7FA1DF4F">
      <w:pPr>
        <w:rPr>
          <w:rFonts w:hint="default" w:ascii="Times New Roman" w:hAnsi="Times New Roman"/>
          <w:sz w:val="28"/>
          <w:szCs w:val="28"/>
          <w:lang w:val="en-IE"/>
        </w:rPr>
      </w:pPr>
      <w:r>
        <w:rPr>
          <w:rFonts w:hint="default" w:ascii="Times New Roman" w:hAnsi="Times New Roman"/>
          <w:sz w:val="28"/>
          <w:szCs w:val="28"/>
          <w:lang w:val="en-IE"/>
        </w:rPr>
        <w:t>After the walking tour of the farm, we were provided a traditional Romanian Lunch which included meats, cheeses and breads.</w:t>
      </w:r>
    </w:p>
    <w:p w14:paraId="6BFAA151">
      <w:pPr>
        <w:rPr>
          <w:rFonts w:hint="default" w:ascii="Times New Roman" w:hAnsi="Times New Roman"/>
          <w:sz w:val="28"/>
          <w:szCs w:val="28"/>
          <w:lang w:val="en-IE"/>
        </w:rPr>
      </w:pPr>
      <w:r>
        <w:rPr>
          <w:rFonts w:hint="default" w:ascii="Times New Roman" w:hAnsi="Times New Roman"/>
          <w:sz w:val="28"/>
          <w:szCs w:val="28"/>
          <w:lang w:val="en-IE"/>
        </w:rPr>
        <w:t>After the beautiful lunch, all participants were given a tractor trip around the field to see the lake and the corn fields. We were also given the opportunity to ride a horse!</w:t>
      </w:r>
    </w:p>
    <w:p w14:paraId="0C71F1F1">
      <w:pP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IE"/>
        </w:rPr>
        <w:t>Neurological Centre:</w:t>
      </w:r>
    </w:p>
    <w:p w14:paraId="77A16664">
      <w:pP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  <w:t xml:space="preserve">Our final tour was of the Neurological Centre based in Braila. This caters for primary aged children mainly. It provides support and therapy to children who have a diagnosis. They use various techniques to help the children, including sand therapy, a sensory room, headphones and massage guns. </w:t>
      </w:r>
    </w:p>
    <w:p w14:paraId="7C690391">
      <w:pP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  <w:t>We met a parent of a child who receives therapy here and she was astonished by the results and the progress that her child has made since their therapy started.</w:t>
      </w:r>
    </w:p>
    <w:p w14:paraId="4674719C">
      <w:pP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  <w:t>We also got the fantastic opportunity to eat in ‘Turnel de Televiziune’ which is a former television tower. The restaurant is situated 45 floors up and takes 1 minute 15 seconds to reach the top by elevator! This was a wonderful experience with splendid views of the Danube, Galati and surrounding areas.</w:t>
      </w:r>
      <w:bookmarkStart w:id="0" w:name="_GoBack"/>
      <w:bookmarkEnd w:id="0"/>
    </w:p>
    <w:p w14:paraId="01441533">
      <w:pP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IE"/>
        </w:rPr>
        <w:t>This concluded our stay in wonderful Braila.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F28D2"/>
    <w:rsid w:val="502F28D2"/>
    <w:rsid w:val="67CE0FD3"/>
    <w:rsid w:val="7793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E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52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2025-09-30T09:58:00Z</dcterms:created>
  <dc:creator>User</dc:creator>
  <cp:lastModifiedBy>User</cp:lastModifiedBy>
  <dcterms:modified xsi:type="dcterms:W3CDTF">2025-09-30T10:54:41Z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ACF3CA32D4E8489A9E54E0D5F21B8431_11</vt:lpwstr>
  </property>
</Properties>
</file>